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美国波士顿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大学本科访学和研究生实习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hint="eastAsia" w:ascii="Calibri" w:hAnsi="Calibri" w:cs="Calibri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我校将选派</w:t>
      </w:r>
      <w:r>
        <w:rPr>
          <w:rFonts w:hint="eastAsia" w:ascii="Calibri" w:hAnsi="Calibri" w:cs="Calibri"/>
          <w:szCs w:val="21"/>
          <w:highlight w:val="none"/>
          <w:shd w:val="clear" w:color="auto"/>
          <w:lang w:val="en-US" w:eastAsia="zh-CN"/>
        </w:rPr>
        <w:t>指定名额</w:t>
      </w:r>
      <w:r>
        <w:rPr>
          <w:rFonts w:ascii="Calibri" w:hAnsi="Calibri" w:cs="Calibri"/>
          <w:szCs w:val="21"/>
        </w:rPr>
        <w:t>的优秀在校本科生、研究生</w:t>
      </w:r>
      <w:r>
        <w:rPr>
          <w:rFonts w:hint="eastAsia" w:ascii="Calibri" w:hAnsi="Calibri" w:cs="Calibri"/>
          <w:szCs w:val="21"/>
        </w:rPr>
        <w:t>前往比邻哈佛和MIT的美国第四大私立名校</w:t>
      </w:r>
      <w:r>
        <w:rPr>
          <w:rFonts w:hint="eastAsia" w:ascii="Calibri" w:hAnsi="Calibri" w:cs="Calibri"/>
          <w:b/>
          <w:szCs w:val="21"/>
        </w:rPr>
        <w:t>波士顿大学</w:t>
      </w:r>
      <w:r>
        <w:rPr>
          <w:rFonts w:hint="eastAsia" w:ascii="Calibri" w:hAnsi="Calibri" w:cs="Calibri"/>
          <w:b/>
          <w:bCs/>
          <w:kern w:val="0"/>
          <w:szCs w:val="21"/>
        </w:rPr>
        <w:t>（Boston University）</w:t>
      </w:r>
      <w:r>
        <w:rPr>
          <w:rFonts w:hint="eastAsia" w:ascii="Calibri" w:hAnsi="Calibri" w:cs="Calibri"/>
          <w:szCs w:val="21"/>
        </w:rPr>
        <w:t>，</w:t>
      </w:r>
      <w:bookmarkStart w:id="0" w:name="OLE_LINK18"/>
      <w:bookmarkStart w:id="1" w:name="OLE_LINK19"/>
      <w:r>
        <w:rPr>
          <w:rFonts w:hint="eastAsia" w:ascii="Calibri" w:hAnsi="Calibri" w:cs="Calibri"/>
          <w:szCs w:val="21"/>
        </w:rPr>
        <w:t>参加一学期的本科访学、或一学年的研究生商科实习</w:t>
      </w:r>
      <w:bookmarkEnd w:id="0"/>
      <w:bookmarkEnd w:id="1"/>
      <w:r>
        <w:rPr>
          <w:rFonts w:hint="eastAsia" w:ascii="Calibri" w:hAnsi="Calibri" w:cs="Calibri"/>
          <w:szCs w:val="21"/>
        </w:rPr>
        <w:t>项目。2018年秋季选拔专业学分课程和英语语言文化课程学生共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  <w:lang w:val="en-US" w:eastAsia="zh-CN"/>
        </w:rPr>
        <w:t>2</w:t>
      </w:r>
      <w:r>
        <w:rPr>
          <w:rFonts w:hint="eastAsia" w:ascii="Calibri" w:hAnsi="Calibri" w:cs="Calibri"/>
          <w:szCs w:val="21"/>
        </w:rPr>
        <w:t>名，报名截止日期为2018年5月30日。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波士顿是美国马萨诸塞州的首府和最大城市，是美国最古老、最有文化价值的城市之一，是美国东北部的高等教育中心以及生物医药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</w:t>
      </w:r>
      <w:r>
        <w:rPr>
          <w:rFonts w:hint="eastAsia" w:asciiTheme="minorHAnsi" w:hAnsiTheme="minorHAnsi" w:cstheme="minorHAnsi"/>
          <w:kern w:val="0"/>
          <w:szCs w:val="21"/>
        </w:rPr>
        <w:t>世界</w:t>
      </w:r>
      <w:r>
        <w:rPr>
          <w:rFonts w:asciiTheme="minorHAnsi" w:hAnsiTheme="minorHAnsi" w:cstheme="minorHAnsi"/>
          <w:kern w:val="0"/>
          <w:szCs w:val="21"/>
        </w:rPr>
        <w:t>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波士顿大学排名</w:t>
      </w:r>
      <w:r>
        <w:rPr>
          <w:rFonts w:asciiTheme="minorHAnsi" w:hAnsiTheme="minorHAnsi" w:eastAsiaTheme="majorEastAsia" w:cstheme="minorHAnsi"/>
          <w:szCs w:val="21"/>
        </w:rPr>
        <w:t>第</w:t>
      </w:r>
      <w:r>
        <w:rPr>
          <w:rFonts w:hint="eastAsia" w:asciiTheme="minorHAnsi" w:hAnsiTheme="minorHAnsi" w:eastAsiaTheme="majorEastAsia" w:cstheme="minorHAnsi"/>
          <w:szCs w:val="21"/>
        </w:rPr>
        <w:t>37位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英国泰晤士时报2018年世界大学排名中，波士顿大学位列第70位。波士顿大学具有无可比拟的优越地理位置，校园位于波士顿市中心，距离哈佛大学、麻省理工大学仅10分钟车程，学术氛围非常浓厚。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szCs w:val="21"/>
        </w:rPr>
        <w:t>参加项目的学生可选报两类课程</w:t>
      </w:r>
      <w:r>
        <w:rPr>
          <w:rFonts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、与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。参加项目的学生与波士顿大学在读学生混合编班，由波士顿大学进行统一的学术管理与学术考核，获得波士顿大学正式成绩单及学习证明。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第一种：英语及美国文化课程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访学时间：2018年9月20日</w:t>
      </w:r>
      <w:r>
        <w:rPr>
          <w:rFonts w:asciiTheme="minorHAnsi" w:hAnsiTheme="minorHAnsi" w:eastAsiaTheme="majorEastAsia" w:cstheme="minorHAnsi"/>
          <w:szCs w:val="21"/>
        </w:rPr>
        <w:t>—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12月14日 （根绝2017秋季课程日期预估，以校方实际公布的日期为准）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快速提高英语应用能力与沟通交流能力。波士顿大学语言中心成立于1975年，40年来积累了丰富英语教学的经验，语言课程均由波士顿大学资深名师授课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开设从A到E的5个级别的语言课程，且分为</w:t>
      </w:r>
      <w:bookmarkStart w:id="2" w:name="OLE_LINK17"/>
      <w:bookmarkStart w:id="3" w:name="OLE_LINK16"/>
      <w:r>
        <w:rPr>
          <w:rFonts w:hint="eastAsia" w:asciiTheme="minorHAnsi" w:hAnsiTheme="minorHAnsi" w:eastAsiaTheme="majorEastAsia" w:cstheme="minorHAnsi"/>
          <w:kern w:val="0"/>
          <w:szCs w:val="21"/>
        </w:rPr>
        <w:t>“学术英语”、“科技英语”、“商务英语”</w:t>
      </w:r>
      <w:bookmarkEnd w:id="2"/>
      <w:bookmarkEnd w:id="3"/>
      <w:r>
        <w:rPr>
          <w:rFonts w:hint="eastAsia" w:asciiTheme="minorHAnsi" w:hAnsiTheme="minorHAnsi" w:eastAsiaTheme="majorEastAsia" w:cstheme="minorHAnsi"/>
          <w:kern w:val="0"/>
          <w:szCs w:val="21"/>
        </w:rPr>
        <w:t>、“美国文化”等不同方向的课程，满足学生的不同需求，帮助他们全方位提高语言使用的能力。由于波士顿所具备的浓厚的文化艺术氛围，更为选修语言课程的学生提供了深入了解美国文化、感受国际大都市文化气息的绝佳机会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第二种：大学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访学时间：2018年9月4日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12月21日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本校、全美国际教育协会、以及波士顿大学的共同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可以与波士顿大学在校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专业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科项目面向商科、计算机科学及生物技术相关专业的学生，且已经完成本校大一年级的课程；研究生项目仅面向商科与计算机科学相关专业的学生。项目学生将在波士顿大学大都会学院注册、选课、学习。大都会学院是波士顿大学的17所学位颁发学院之一，开设本科和研究生课程，并为在职人士提供在职进修机会。项目学生一学期需选择4门专业课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研究生实习项目</w:t>
      </w:r>
      <w:r>
        <w:rPr>
          <w:rFonts w:hint="eastAsia" w:asciiTheme="minorHAnsi" w:hAnsiTheme="minorHAnsi" w:eastAsiaTheme="majorEastAsia" w:cstheme="minorHAnsi"/>
          <w:szCs w:val="21"/>
        </w:rPr>
        <w:t>面向商科、或其他有志于在商务领域发展的在读研究生。项目学生需在波士顿大学学习一学年（两学期）：第一学期（2018年秋季）学习4门专业课，经考核合格获得“研究生证书”；第二学期（2019年春季）为企业实习，由学校统一安排，获取宝贵的在美国机构与企业工作的经验。项目学生经考核合格获得“研究生高级证书”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参加专业学分项目的学生均可免费修读两个健身及文娱活动学分。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本科访学或研究生实习项目后，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波士顿大学的正式学分和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（参照2017年费用标准，最终以波士顿大学公布的2018年数额为准）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波士顿大学访学项目的费用总额有所差异。学习英语及美国文化课程一个学期的项目费用约1.1万美元（约合人民币7.4万元）。学习大学专业学分课程，波士顿大学大都会学院给予本项目学生60%的学费减免，减免后的本科访学项目费用约为1.2万美元（约合人民币8万元）；研究生实习项目的费用约为2.1万美元（约合人民币13.9万元）。总费用包括学杂费、在读期间医疗保险、及项目设计与管理费，不含住宿费、生活费与机票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spacing w:line="360" w:lineRule="auto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波士顿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大学的访学学生接收能力，2018年秋季选拔专业学分课程和英语语言文化课程学生共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yellow"/>
          <w:shd w:val="clear" w:fill="FF0000"/>
        </w:rPr>
        <w:t>3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名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，详情请咨询学校国际处（外事处），并以学校国际处（外事处）最终通知为准。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2、</w:t>
      </w: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全日制学生，成绩优异、道德品质好，在校期间未受过纪律处分，身心健康，能顺利完成在美学习任务；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：具有良好的英语基础，入读“学术英语”、“科技英语”、“商务英语”需在分班测试中达到中高级英语水平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本科和研究生均可申请；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专业</w:t>
      </w:r>
      <w:r>
        <w:rPr>
          <w:rFonts w:asciiTheme="minorHAnsi" w:hAnsiTheme="minorHAnsi" w:eastAsiaTheme="majorEastAsia" w:cstheme="minorHAnsi"/>
          <w:b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（本科访学及研究生实习项目）：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84（（阅读21分, 听力18分, 口语23分, 写作 22分）</w:t>
      </w:r>
      <w:r>
        <w:rPr>
          <w:rFonts w:asciiTheme="minorHAnsi" w:hAnsiTheme="minorHAnsi" w:eastAsiaTheme="majorEastAsia" w:cstheme="minorHAnsi"/>
          <w:szCs w:val="21"/>
        </w:rPr>
        <w:t>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5（单项不低于6.5），GPA3.0（4分制）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本科访学只面向大二或大二年级以上学生；研究生实习项目的申请者必须是在读研究生。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通过全美国际教育协会的项目面试、波士顿大学的学术审核、以及我校院系及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2、同时登录项目选拔管理机构 -- 全美国际教育协会网站www.usiea.org填写《世界名校访学2018-2019学年项目报名表》，网上报名的时间决定录取的顺序和安排宿舍的顺序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="Calibri" w:hAnsi="Calibri" w:cs="Calibri"/>
          <w:sz w:val="22"/>
        </w:rPr>
        <w:t>项目申请截止日期：</w:t>
      </w:r>
      <w:r>
        <w:rPr>
          <w:rFonts w:hint="eastAsia" w:ascii="Calibri" w:hAnsi="Calibri" w:cs="Calibri"/>
          <w:sz w:val="22"/>
        </w:rPr>
        <w:t>2018年5月30日。</w:t>
      </w:r>
    </w:p>
    <w:p>
      <w:pPr>
        <w:spacing w:line="360" w:lineRule="auto"/>
        <w:ind w:left="36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bookmarkStart w:id="4" w:name="_GoBack"/>
      <w:bookmarkEnd w:id="4"/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"mailto:visitbu@yeah.net" </w:instrText>
      </w:r>
      <w:r>
        <w:fldChar w:fldCharType="separate"/>
      </w:r>
      <w:r>
        <w:rPr>
          <w:rStyle w:val="10"/>
          <w:rFonts w:ascii="Calibri" w:hAnsi="Calibri" w:cs="Calibri"/>
          <w:kern w:val="0"/>
          <w:sz w:val="22"/>
        </w:rPr>
        <w:t>visi</w:t>
      </w:r>
      <w:r>
        <w:rPr>
          <w:rStyle w:val="10"/>
          <w:rFonts w:hint="eastAsia" w:ascii="Calibri" w:hAnsi="Calibri" w:cs="Calibri"/>
          <w:kern w:val="0"/>
          <w:sz w:val="22"/>
        </w:rPr>
        <w:t>tbu</w:t>
      </w:r>
      <w:r>
        <w:rPr>
          <w:rStyle w:val="10"/>
          <w:rFonts w:ascii="Calibri" w:hAnsi="Calibri" w:cs="Calibri"/>
          <w:kern w:val="0"/>
          <w:sz w:val="22"/>
        </w:rPr>
        <w:t>@yeah.net</w:t>
      </w:r>
      <w:r>
        <w:rPr>
          <w:rStyle w:val="10"/>
          <w:rFonts w:ascii="Calibri" w:hAnsi="Calibri" w:cs="Calibri"/>
          <w:kern w:val="0"/>
          <w:sz w:val="22"/>
        </w:rPr>
        <w:fldChar w:fldCharType="end"/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063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E1209"/>
    <w:rsid w:val="000E71FC"/>
    <w:rsid w:val="000F168E"/>
    <w:rsid w:val="000F60E8"/>
    <w:rsid w:val="000F6E7C"/>
    <w:rsid w:val="001013E1"/>
    <w:rsid w:val="0010196F"/>
    <w:rsid w:val="001021FF"/>
    <w:rsid w:val="001051AF"/>
    <w:rsid w:val="00106BA3"/>
    <w:rsid w:val="00110B1F"/>
    <w:rsid w:val="00110EDA"/>
    <w:rsid w:val="00111F89"/>
    <w:rsid w:val="0011231F"/>
    <w:rsid w:val="00112EFC"/>
    <w:rsid w:val="001131EA"/>
    <w:rsid w:val="00116EF3"/>
    <w:rsid w:val="00120174"/>
    <w:rsid w:val="00120A5E"/>
    <w:rsid w:val="0012340B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38F0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4A68"/>
    <w:rsid w:val="001A7D56"/>
    <w:rsid w:val="001B1730"/>
    <w:rsid w:val="001C1A51"/>
    <w:rsid w:val="001C6985"/>
    <w:rsid w:val="001D4042"/>
    <w:rsid w:val="001D458C"/>
    <w:rsid w:val="001D4EF4"/>
    <w:rsid w:val="001D7EED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74D9"/>
    <w:rsid w:val="00232DDA"/>
    <w:rsid w:val="002441C6"/>
    <w:rsid w:val="002449A1"/>
    <w:rsid w:val="002465B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2005"/>
    <w:rsid w:val="00333C15"/>
    <w:rsid w:val="00334302"/>
    <w:rsid w:val="00342D9D"/>
    <w:rsid w:val="00342E7E"/>
    <w:rsid w:val="0034402D"/>
    <w:rsid w:val="00364A0C"/>
    <w:rsid w:val="003738EA"/>
    <w:rsid w:val="00374996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1709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F050A"/>
    <w:rsid w:val="003F059B"/>
    <w:rsid w:val="003F50D1"/>
    <w:rsid w:val="003F5F88"/>
    <w:rsid w:val="00411B05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1B41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1182"/>
    <w:rsid w:val="00596D1A"/>
    <w:rsid w:val="00597204"/>
    <w:rsid w:val="005A31F5"/>
    <w:rsid w:val="005A35D4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4757"/>
    <w:rsid w:val="005F6112"/>
    <w:rsid w:val="00606AA2"/>
    <w:rsid w:val="00606C4F"/>
    <w:rsid w:val="00611164"/>
    <w:rsid w:val="00617A76"/>
    <w:rsid w:val="00621ED0"/>
    <w:rsid w:val="00622238"/>
    <w:rsid w:val="006225D7"/>
    <w:rsid w:val="00624BB2"/>
    <w:rsid w:val="00631033"/>
    <w:rsid w:val="00632329"/>
    <w:rsid w:val="00636A3C"/>
    <w:rsid w:val="00637AD1"/>
    <w:rsid w:val="0064140F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361E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57289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877F5"/>
    <w:rsid w:val="007A01B4"/>
    <w:rsid w:val="007A03BE"/>
    <w:rsid w:val="007A07E5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1862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348"/>
    <w:rsid w:val="009F7FCB"/>
    <w:rsid w:val="00A00B17"/>
    <w:rsid w:val="00A1042E"/>
    <w:rsid w:val="00A17586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42EE"/>
    <w:rsid w:val="00CA51C2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B616E"/>
    <w:rsid w:val="00DC2F1C"/>
    <w:rsid w:val="00DC2F84"/>
    <w:rsid w:val="00DC4BA2"/>
    <w:rsid w:val="00DD2850"/>
    <w:rsid w:val="00DD4C8D"/>
    <w:rsid w:val="00DD7FB4"/>
    <w:rsid w:val="00DF1C7E"/>
    <w:rsid w:val="00DF273C"/>
    <w:rsid w:val="00DF4AB0"/>
    <w:rsid w:val="00DF66EE"/>
    <w:rsid w:val="00E00371"/>
    <w:rsid w:val="00E04774"/>
    <w:rsid w:val="00E07A31"/>
    <w:rsid w:val="00E10F52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6995"/>
    <w:rsid w:val="00E80E43"/>
    <w:rsid w:val="00E8311C"/>
    <w:rsid w:val="00E87A04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251B"/>
    <w:rsid w:val="00EF44AD"/>
    <w:rsid w:val="00F014F8"/>
    <w:rsid w:val="00F13937"/>
    <w:rsid w:val="00F158DE"/>
    <w:rsid w:val="00F17267"/>
    <w:rsid w:val="00F27587"/>
    <w:rsid w:val="00F307F9"/>
    <w:rsid w:val="00F3131F"/>
    <w:rsid w:val="00F32538"/>
    <w:rsid w:val="00F34A00"/>
    <w:rsid w:val="00F34D93"/>
    <w:rsid w:val="00F43F7E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B9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106"/>
    <w:rsid w:val="00FD08A0"/>
    <w:rsid w:val="00FD2E42"/>
    <w:rsid w:val="00FD4AA6"/>
    <w:rsid w:val="00FE036A"/>
    <w:rsid w:val="00FE2B9E"/>
    <w:rsid w:val="00FE6123"/>
    <w:rsid w:val="00FE6555"/>
    <w:rsid w:val="00FF51E1"/>
    <w:rsid w:val="02993B87"/>
    <w:rsid w:val="06426CDC"/>
    <w:rsid w:val="14D1600A"/>
    <w:rsid w:val="3D8A1F8C"/>
    <w:rsid w:val="4C250FB4"/>
    <w:rsid w:val="4E4D6368"/>
    <w:rsid w:val="60FA10CD"/>
    <w:rsid w:val="6FE05DE1"/>
    <w:rsid w:val="755F7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410</Words>
  <Characters>2339</Characters>
  <Lines>19</Lines>
  <Paragraphs>5</Paragraphs>
  <ScaleCrop>false</ScaleCrop>
  <LinksUpToDate>false</LinksUpToDate>
  <CharactersWithSpaces>2744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2016-12-16T02:41:00Z</dcterms:created>
  <dc:creator>全美国际教育协会</dc:creator>
  <cp:lastModifiedBy>USIEA-Crystal</cp:lastModifiedBy>
  <cp:lastPrinted>2011-12-16T08:54:00Z</cp:lastPrinted>
  <dcterms:modified xsi:type="dcterms:W3CDTF">2018-01-25T02:49:38Z</dcterms:modified>
  <dc:title>加州大学河滨分校短期访学项目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